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50E" w:rsidRDefault="00323F4F">
      <w:pPr>
        <w:tabs>
          <w:tab w:val="left" w:pos="8325"/>
        </w:tabs>
        <w:spacing w:after="0"/>
        <w:rPr>
          <w:rFonts w:ascii="Bernard MT Condensed" w:hAnsi="Bernard MT Condensed"/>
          <w:color w:val="403152"/>
          <w:sz w:val="40"/>
          <w:szCs w:val="40"/>
        </w:rPr>
      </w:pPr>
      <w:r>
        <w:rPr>
          <w:rFonts w:ascii="Monotype Corsiva" w:hAnsi="Monotype Corsiva"/>
          <w:noProof/>
          <w:color w:val="00000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2469515</wp:posOffset>
            </wp:positionH>
            <wp:positionV relativeFrom="paragraph">
              <wp:posOffset>-539750</wp:posOffset>
            </wp:positionV>
            <wp:extent cx="825500" cy="688340"/>
            <wp:effectExtent l="0" t="0" r="0" b="0"/>
            <wp:wrapNone/>
            <wp:docPr id="3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650E" w:rsidRDefault="00323F4F">
      <w:pPr>
        <w:spacing w:after="0" w:line="240" w:lineRule="auto"/>
        <w:jc w:val="center"/>
        <w:rPr>
          <w:rFonts w:ascii="Algerian" w:eastAsia="Batang" w:hAnsi="Algerian"/>
          <w:b/>
          <w:color w:val="0D0D0D"/>
          <w:sz w:val="32"/>
          <w:szCs w:val="32"/>
        </w:rPr>
      </w:pPr>
      <w:r>
        <w:rPr>
          <w:rFonts w:ascii="Algerian" w:eastAsia="Batang" w:hAnsi="Algerian"/>
          <w:b/>
          <w:color w:val="0D0D0D"/>
          <w:sz w:val="32"/>
          <w:szCs w:val="32"/>
        </w:rPr>
        <w:t>USMANU DANFODIYO UNIVERSITY, SOKOTO</w:t>
      </w:r>
    </w:p>
    <w:p w:rsidR="00B1650E" w:rsidRPr="00015631" w:rsidRDefault="00323F4F" w:rsidP="00015631">
      <w:pPr>
        <w:tabs>
          <w:tab w:val="left" w:pos="8325"/>
        </w:tabs>
        <w:spacing w:after="0"/>
        <w:jc w:val="center"/>
        <w:rPr>
          <w:rFonts w:ascii="Aharoni" w:hAnsi="Aharoni" w:cs="Aharoni"/>
          <w:color w:val="403152"/>
          <w:sz w:val="36"/>
          <w:szCs w:val="36"/>
        </w:rPr>
      </w:pPr>
      <w:r>
        <w:rPr>
          <w:rFonts w:ascii="Aharoni" w:hAnsi="Aharoni" w:cs="Aharoni"/>
          <w:color w:val="403152"/>
          <w:sz w:val="36"/>
          <w:szCs w:val="36"/>
        </w:rPr>
        <w:t>University Visibility Committee</w:t>
      </w:r>
      <w:bookmarkStart w:id="0" w:name="_GoBack"/>
      <w:bookmarkEnd w:id="0"/>
    </w:p>
    <w:p w:rsidR="00B1650E" w:rsidRPr="00CA0E59" w:rsidRDefault="00B36E5A" w:rsidP="00CA0E59">
      <w:pPr>
        <w:tabs>
          <w:tab w:val="left" w:pos="8325"/>
        </w:tabs>
        <w:spacing w:after="0"/>
        <w:jc w:val="center"/>
        <w:rPr>
          <w:b/>
          <w:bCs/>
          <w:sz w:val="24"/>
          <w:szCs w:val="24"/>
          <w:lang w:val="en-GB"/>
        </w:rPr>
      </w:pPr>
      <w:r w:rsidRPr="00CA0E59">
        <w:rPr>
          <w:b/>
          <w:bCs/>
          <w:sz w:val="24"/>
          <w:szCs w:val="24"/>
          <w:lang w:val="en-GB"/>
        </w:rPr>
        <w:t>STAFF PROFILE UPDATED</w:t>
      </w:r>
      <w:r w:rsidR="00323F4F" w:rsidRPr="00CA0E59">
        <w:rPr>
          <w:b/>
          <w:bCs/>
          <w:sz w:val="24"/>
          <w:szCs w:val="24"/>
          <w:lang w:val="en-GB"/>
        </w:rPr>
        <w:t xml:space="preserve"> (ACADEMIC)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9776" w:type="dxa"/>
        <w:tblLook w:val="04A0" w:firstRow="1" w:lastRow="0" w:firstColumn="1" w:lastColumn="0" w:noHBand="0" w:noVBand="1"/>
      </w:tblPr>
      <w:tblGrid>
        <w:gridCol w:w="3743"/>
        <w:gridCol w:w="6033"/>
      </w:tblGrid>
      <w:tr w:rsidR="00B1650E">
        <w:tc>
          <w:tcPr>
            <w:tcW w:w="3743" w:type="dxa"/>
          </w:tcPr>
          <w:p w:rsidR="00B1650E" w:rsidRPr="00542183" w:rsidRDefault="00323F4F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</w:pPr>
            <w:r w:rsidRPr="00542183"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  <w:t>CONTENT</w:t>
            </w:r>
          </w:p>
        </w:tc>
        <w:tc>
          <w:tcPr>
            <w:tcW w:w="6033" w:type="dxa"/>
          </w:tcPr>
          <w:p w:rsidR="00B1650E" w:rsidRPr="00542183" w:rsidRDefault="00B1650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B1650E">
        <w:tc>
          <w:tcPr>
            <w:tcW w:w="3743" w:type="dxa"/>
          </w:tcPr>
          <w:p w:rsidR="00B1650E" w:rsidRPr="00542183" w:rsidRDefault="00323F4F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42183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Staff Name: Current Title, and Full Name (First name, Middle name and Surname)</w:t>
            </w:r>
          </w:p>
        </w:tc>
        <w:tc>
          <w:tcPr>
            <w:tcW w:w="6033" w:type="dxa"/>
          </w:tcPr>
          <w:p w:rsidR="00B1650E" w:rsidRPr="00542183" w:rsidRDefault="00323F4F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</w:pPr>
            <w:r w:rsidRPr="00542183"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  <w:t>Nihinlola Olubunmi Jacob</w:t>
            </w:r>
            <w:r w:rsidR="00CD246D" w:rsidRPr="00542183"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  <w:t xml:space="preserve"> (BSc, MSc.)</w:t>
            </w:r>
          </w:p>
        </w:tc>
      </w:tr>
      <w:tr w:rsidR="00B1650E">
        <w:tc>
          <w:tcPr>
            <w:tcW w:w="3743" w:type="dxa"/>
          </w:tcPr>
          <w:p w:rsidR="00B1650E" w:rsidRPr="00542183" w:rsidRDefault="00323F4F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42183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Recent Picture</w:t>
            </w:r>
          </w:p>
        </w:tc>
        <w:tc>
          <w:tcPr>
            <w:tcW w:w="6033" w:type="dxa"/>
          </w:tcPr>
          <w:p w:rsidR="00B1650E" w:rsidRPr="00542183" w:rsidRDefault="00B1650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B1650E">
        <w:tc>
          <w:tcPr>
            <w:tcW w:w="3743" w:type="dxa"/>
          </w:tcPr>
          <w:p w:rsidR="00B1650E" w:rsidRPr="00542183" w:rsidRDefault="00323F4F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42183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Faculty</w:t>
            </w:r>
          </w:p>
        </w:tc>
        <w:tc>
          <w:tcPr>
            <w:tcW w:w="6033" w:type="dxa"/>
          </w:tcPr>
          <w:p w:rsidR="00B1650E" w:rsidRPr="00542183" w:rsidRDefault="00323F4F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42183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Allied health Sciences</w:t>
            </w:r>
          </w:p>
        </w:tc>
      </w:tr>
      <w:tr w:rsidR="00B1650E">
        <w:tc>
          <w:tcPr>
            <w:tcW w:w="3743" w:type="dxa"/>
          </w:tcPr>
          <w:p w:rsidR="00B1650E" w:rsidRPr="00542183" w:rsidRDefault="00323F4F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42183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Department</w:t>
            </w:r>
          </w:p>
        </w:tc>
        <w:tc>
          <w:tcPr>
            <w:tcW w:w="6033" w:type="dxa"/>
          </w:tcPr>
          <w:p w:rsidR="00B1650E" w:rsidRPr="00542183" w:rsidRDefault="00323F4F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42183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Physiotherapy</w:t>
            </w:r>
          </w:p>
        </w:tc>
      </w:tr>
      <w:tr w:rsidR="00B1650E">
        <w:tc>
          <w:tcPr>
            <w:tcW w:w="3743" w:type="dxa"/>
          </w:tcPr>
          <w:p w:rsidR="00B1650E" w:rsidRPr="00542183" w:rsidRDefault="00323F4F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42183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Unit</w:t>
            </w:r>
          </w:p>
        </w:tc>
        <w:tc>
          <w:tcPr>
            <w:tcW w:w="6033" w:type="dxa"/>
          </w:tcPr>
          <w:p w:rsidR="00B1650E" w:rsidRPr="00542183" w:rsidRDefault="00015631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42183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Physiotherapy</w:t>
            </w:r>
          </w:p>
        </w:tc>
      </w:tr>
      <w:tr w:rsidR="00B1650E">
        <w:tc>
          <w:tcPr>
            <w:tcW w:w="3743" w:type="dxa"/>
          </w:tcPr>
          <w:p w:rsidR="00B1650E" w:rsidRPr="00542183" w:rsidRDefault="00323F4F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42183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Area of Specialization</w:t>
            </w:r>
          </w:p>
        </w:tc>
        <w:tc>
          <w:tcPr>
            <w:tcW w:w="6033" w:type="dxa"/>
          </w:tcPr>
          <w:p w:rsidR="00B1650E" w:rsidRPr="00542183" w:rsidRDefault="00323F4F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42183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Orthopaedics</w:t>
            </w:r>
          </w:p>
        </w:tc>
      </w:tr>
      <w:tr w:rsidR="00B1650E">
        <w:tc>
          <w:tcPr>
            <w:tcW w:w="3743" w:type="dxa"/>
          </w:tcPr>
          <w:p w:rsidR="00B1650E" w:rsidRPr="00542183" w:rsidRDefault="00323F4F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42183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Institutional email address</w:t>
            </w:r>
          </w:p>
        </w:tc>
        <w:tc>
          <w:tcPr>
            <w:tcW w:w="6033" w:type="dxa"/>
          </w:tcPr>
          <w:p w:rsidR="00B1650E" w:rsidRPr="00542183" w:rsidRDefault="00B1650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B1650E">
        <w:tc>
          <w:tcPr>
            <w:tcW w:w="3743" w:type="dxa"/>
          </w:tcPr>
          <w:p w:rsidR="00B1650E" w:rsidRPr="00542183" w:rsidRDefault="00323F4F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42183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Academic Rank</w:t>
            </w:r>
          </w:p>
        </w:tc>
        <w:tc>
          <w:tcPr>
            <w:tcW w:w="6033" w:type="dxa"/>
          </w:tcPr>
          <w:p w:rsidR="00B1650E" w:rsidRPr="00542183" w:rsidRDefault="00015631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42183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Lecturer I</w:t>
            </w:r>
          </w:p>
        </w:tc>
      </w:tr>
      <w:tr w:rsidR="00B1650E">
        <w:trPr>
          <w:trHeight w:val="90"/>
        </w:trPr>
        <w:tc>
          <w:tcPr>
            <w:tcW w:w="3743" w:type="dxa"/>
          </w:tcPr>
          <w:p w:rsidR="00B1650E" w:rsidRPr="00542183" w:rsidRDefault="00323F4F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42183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Administrative Positions (if any)</w:t>
            </w:r>
          </w:p>
        </w:tc>
        <w:tc>
          <w:tcPr>
            <w:tcW w:w="6033" w:type="dxa"/>
          </w:tcPr>
          <w:p w:rsidR="00A320F8" w:rsidRPr="00542183" w:rsidRDefault="00A320F8" w:rsidP="00A320F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42183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Head of Physiother</w:t>
            </w:r>
            <w:r w:rsidR="00ED35B5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apy Department, UDUTH, Sokoto </w:t>
            </w:r>
            <w:r w:rsidRPr="00542183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1994 Till Date</w:t>
            </w:r>
          </w:p>
          <w:p w:rsidR="00B1650E" w:rsidRPr="00542183" w:rsidRDefault="00A320F8" w:rsidP="00A320F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42183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Chairman, Sports and Fitness Committe</w:t>
            </w:r>
            <w:r w:rsidR="00ED35B5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e, UDUTH, Sokoto </w:t>
            </w:r>
            <w:r w:rsidRPr="00542183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2011 Till Date</w:t>
            </w:r>
          </w:p>
        </w:tc>
      </w:tr>
      <w:tr w:rsidR="00B1650E">
        <w:tc>
          <w:tcPr>
            <w:tcW w:w="3743" w:type="dxa"/>
          </w:tcPr>
          <w:p w:rsidR="00B1650E" w:rsidRPr="00542183" w:rsidRDefault="00323F4F">
            <w:pPr>
              <w:spacing w:after="0" w:line="240" w:lineRule="auto"/>
              <w:rPr>
                <w:rFonts w:asciiTheme="minorHAnsi" w:eastAsiaTheme="minorHAnsi" w:hAnsiTheme="minorHAnsi" w:cstheme="minorHAnsi"/>
                <w:bCs/>
                <w:color w:val="FF0000"/>
                <w:sz w:val="24"/>
                <w:szCs w:val="24"/>
                <w:lang w:val="en-GB"/>
              </w:rPr>
            </w:pPr>
            <w:r w:rsidRPr="00542183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List of publications with links to the publishers</w:t>
            </w:r>
          </w:p>
        </w:tc>
        <w:tc>
          <w:tcPr>
            <w:tcW w:w="6033" w:type="dxa"/>
          </w:tcPr>
          <w:p w:rsidR="00B1650E" w:rsidRPr="00542183" w:rsidRDefault="00323F4F" w:rsidP="005837B0">
            <w:pPr>
              <w:pStyle w:val="NoSpacing"/>
              <w:numPr>
                <w:ilvl w:val="0"/>
                <w:numId w:val="3"/>
              </w:numPr>
              <w:jc w:val="both"/>
              <w:rPr>
                <w:rFonts w:cstheme="minorHAnsi"/>
                <w:sz w:val="24"/>
                <w:szCs w:val="24"/>
              </w:rPr>
            </w:pPr>
            <w:r w:rsidRPr="00542183">
              <w:rPr>
                <w:rFonts w:cstheme="minorHAnsi"/>
                <w:sz w:val="24"/>
                <w:szCs w:val="24"/>
              </w:rPr>
              <w:t>Balogun JA, Akindele KA, Nihinlola JO, Marzouk DK (1993): Age-Related Changes in Balance Performance, Medicine and Science in Sports and Exercises (Supplement) volume 25 (5): Abstract # 901, page 5161</w:t>
            </w:r>
            <w:r w:rsidR="00ED35B5">
              <w:rPr>
                <w:rFonts w:cstheme="minorHAnsi"/>
                <w:sz w:val="24"/>
                <w:szCs w:val="24"/>
              </w:rPr>
              <w:t xml:space="preserve">. </w:t>
            </w:r>
            <w:r w:rsidR="005837B0">
              <w:t xml:space="preserve"> </w:t>
            </w:r>
            <w:r w:rsidR="005837B0" w:rsidRPr="005837B0">
              <w:rPr>
                <w:rFonts w:cstheme="minorHAnsi"/>
                <w:color w:val="4472C4" w:themeColor="accent1"/>
                <w:sz w:val="24"/>
                <w:szCs w:val="24"/>
                <w:u w:val="single"/>
              </w:rPr>
              <w:t>DOI: 10.3109/09638289409166013</w:t>
            </w:r>
          </w:p>
          <w:p w:rsidR="00B1650E" w:rsidRPr="00542183" w:rsidRDefault="00323F4F" w:rsidP="00015631">
            <w:pPr>
              <w:pStyle w:val="NoSpacing"/>
              <w:numPr>
                <w:ilvl w:val="0"/>
                <w:numId w:val="3"/>
              </w:numPr>
              <w:jc w:val="both"/>
              <w:rPr>
                <w:rFonts w:cstheme="minorHAnsi"/>
                <w:sz w:val="24"/>
                <w:szCs w:val="24"/>
              </w:rPr>
            </w:pPr>
            <w:r w:rsidRPr="00542183">
              <w:rPr>
                <w:rFonts w:cstheme="minorHAnsi"/>
                <w:sz w:val="24"/>
                <w:szCs w:val="24"/>
              </w:rPr>
              <w:t>Balogun JA, Akindele KA, Nihinlola JO, Marzouk DK 2009): Age-Related Changes in Balance, Disability and Rehabilitation,  16(2): 58-62</w:t>
            </w:r>
          </w:p>
          <w:p w:rsidR="00B1650E" w:rsidRPr="00542183" w:rsidRDefault="00323F4F" w:rsidP="005837B0">
            <w:pPr>
              <w:pStyle w:val="NoSpacing"/>
              <w:numPr>
                <w:ilvl w:val="0"/>
                <w:numId w:val="3"/>
              </w:numPr>
              <w:jc w:val="both"/>
              <w:rPr>
                <w:rFonts w:cstheme="minorHAnsi"/>
                <w:sz w:val="24"/>
                <w:szCs w:val="24"/>
              </w:rPr>
            </w:pPr>
            <w:r w:rsidRPr="00542183">
              <w:rPr>
                <w:rFonts w:cstheme="minorHAnsi"/>
                <w:sz w:val="24"/>
                <w:szCs w:val="24"/>
              </w:rPr>
              <w:t>Ojoawo OA, Nihinlola OJ (2019): Effects of Sustained Natural Apophyseal Glides in the Management of Cervic</w:t>
            </w:r>
            <w:r w:rsidR="005837B0">
              <w:rPr>
                <w:rFonts w:cstheme="minorHAnsi"/>
                <w:sz w:val="24"/>
                <w:szCs w:val="24"/>
              </w:rPr>
              <w:t xml:space="preserve">al Radiculopathy. </w:t>
            </w:r>
            <w:r w:rsidR="005837B0">
              <w:t xml:space="preserve"> </w:t>
            </w:r>
            <w:r w:rsidR="005837B0" w:rsidRPr="005837B0">
              <w:rPr>
                <w:rFonts w:cstheme="minorHAnsi"/>
                <w:color w:val="4472C4" w:themeColor="accent1"/>
                <w:sz w:val="24"/>
                <w:szCs w:val="24"/>
                <w:u w:val="single"/>
              </w:rPr>
              <w:t>DOI:10.5455/IJMRCR.Management-Cervical-Radiculopathy</w:t>
            </w:r>
          </w:p>
          <w:p w:rsidR="00B1650E" w:rsidRPr="00542183" w:rsidRDefault="00323F4F" w:rsidP="00844EF0">
            <w:pPr>
              <w:pStyle w:val="NoSpacing"/>
              <w:numPr>
                <w:ilvl w:val="0"/>
                <w:numId w:val="3"/>
              </w:numPr>
              <w:jc w:val="both"/>
              <w:rPr>
                <w:rFonts w:cstheme="minorHAnsi"/>
                <w:sz w:val="24"/>
                <w:szCs w:val="24"/>
              </w:rPr>
            </w:pPr>
            <w:r w:rsidRPr="00542183">
              <w:rPr>
                <w:rFonts w:cstheme="minorHAnsi"/>
                <w:sz w:val="24"/>
                <w:szCs w:val="24"/>
              </w:rPr>
              <w:t>Ojoawo OA, Nihinlola BJ, Mbada EC, Adeyemi T (2021): Comparative Effects of Sustained Natural Apophyseal Glides and Mechanical Traction in the Management of Cervical Radiculopathy: A Randomized Control Study, J</w:t>
            </w:r>
            <w:r w:rsidR="00844EF0">
              <w:rPr>
                <w:rFonts w:cstheme="minorHAnsi"/>
                <w:sz w:val="24"/>
                <w:szCs w:val="24"/>
              </w:rPr>
              <w:t>ournal of</w:t>
            </w:r>
            <w:r w:rsidRPr="00542183">
              <w:rPr>
                <w:rFonts w:cstheme="minorHAnsi"/>
                <w:sz w:val="24"/>
                <w:szCs w:val="24"/>
              </w:rPr>
              <w:t xml:space="preserve"> Musculoskelet Disord</w:t>
            </w:r>
            <w:r w:rsidR="00844EF0">
              <w:rPr>
                <w:rFonts w:cstheme="minorHAnsi"/>
                <w:sz w:val="24"/>
                <w:szCs w:val="24"/>
              </w:rPr>
              <w:t>er and</w:t>
            </w:r>
            <w:r w:rsidRPr="00542183">
              <w:rPr>
                <w:rFonts w:cstheme="minorHAnsi"/>
                <w:sz w:val="24"/>
                <w:szCs w:val="24"/>
              </w:rPr>
              <w:t xml:space="preserve"> Treat</w:t>
            </w:r>
            <w:r w:rsidR="00844EF0">
              <w:rPr>
                <w:rFonts w:cstheme="minorHAnsi"/>
                <w:sz w:val="24"/>
                <w:szCs w:val="24"/>
              </w:rPr>
              <w:t>ment</w:t>
            </w:r>
            <w:r w:rsidRPr="00542183">
              <w:rPr>
                <w:rFonts w:cstheme="minorHAnsi"/>
                <w:sz w:val="24"/>
                <w:szCs w:val="24"/>
              </w:rPr>
              <w:t>, 7: 099</w:t>
            </w:r>
            <w:r w:rsidR="00844EF0">
              <w:rPr>
                <w:rFonts w:cstheme="minorHAnsi"/>
                <w:sz w:val="24"/>
                <w:szCs w:val="24"/>
              </w:rPr>
              <w:t xml:space="preserve">. </w:t>
            </w:r>
            <w:r w:rsidR="00844EF0">
              <w:t xml:space="preserve"> </w:t>
            </w:r>
            <w:r w:rsidR="00844EF0" w:rsidRPr="00844EF0">
              <w:rPr>
                <w:rFonts w:cstheme="minorHAnsi"/>
                <w:color w:val="4472C4" w:themeColor="accent1"/>
                <w:sz w:val="24"/>
                <w:szCs w:val="24"/>
                <w:u w:val="single"/>
              </w:rPr>
              <w:t>https://clinmedjournals.org/articles/jmdt/journal-of-musculoskeletal-disorders-and-treatment-jmdt-7-099.pdf</w:t>
            </w:r>
          </w:p>
          <w:p w:rsidR="00B1650E" w:rsidRPr="00542183" w:rsidRDefault="00B1650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B1650E">
        <w:tc>
          <w:tcPr>
            <w:tcW w:w="3743" w:type="dxa"/>
          </w:tcPr>
          <w:p w:rsidR="00B1650E" w:rsidRPr="00542183" w:rsidRDefault="00323F4F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42183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lastRenderedPageBreak/>
              <w:t>List of conferences/workshops/seminar Papers</w:t>
            </w:r>
          </w:p>
        </w:tc>
        <w:tc>
          <w:tcPr>
            <w:tcW w:w="6033" w:type="dxa"/>
          </w:tcPr>
          <w:p w:rsidR="00B1650E" w:rsidRPr="00542183" w:rsidRDefault="00B1650E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B1650E">
        <w:tc>
          <w:tcPr>
            <w:tcW w:w="3743" w:type="dxa"/>
          </w:tcPr>
          <w:p w:rsidR="00B1650E" w:rsidRPr="00542183" w:rsidRDefault="00323F4F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42183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Academic Metrics </w:t>
            </w:r>
            <w:r w:rsidRPr="00542183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(ORCID, LinkedIn, Google scholar, ResearchGate, Web of science, Scopus, etc</w:t>
            </w:r>
            <w:r w:rsidRPr="00542183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).</w:t>
            </w:r>
          </w:p>
        </w:tc>
        <w:tc>
          <w:tcPr>
            <w:tcW w:w="6033" w:type="dxa"/>
          </w:tcPr>
          <w:p w:rsidR="00B1650E" w:rsidRPr="00542183" w:rsidRDefault="00B1650E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</w:tbl>
    <w:p w:rsidR="00B1650E" w:rsidRDefault="00B1650E">
      <w:pPr>
        <w:tabs>
          <w:tab w:val="left" w:pos="8325"/>
        </w:tabs>
        <w:spacing w:after="0"/>
        <w:rPr>
          <w:rFonts w:ascii="Algerian" w:hAnsi="Algerian"/>
          <w:color w:val="403152"/>
          <w:sz w:val="40"/>
          <w:szCs w:val="40"/>
          <w:lang w:val="en-GB"/>
        </w:rPr>
      </w:pPr>
    </w:p>
    <w:p w:rsidR="00B1650E" w:rsidRDefault="00B1650E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B1650E" w:rsidRDefault="00B1650E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B1650E" w:rsidRDefault="00B1650E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B1650E" w:rsidRPr="00015631" w:rsidRDefault="00B1650E" w:rsidP="00015631">
      <w:pPr>
        <w:tabs>
          <w:tab w:val="left" w:pos="8325"/>
        </w:tabs>
        <w:spacing w:after="0"/>
        <w:rPr>
          <w:b/>
          <w:bCs/>
          <w:sz w:val="24"/>
          <w:szCs w:val="24"/>
          <w:lang w:val="en-GB"/>
        </w:rPr>
      </w:pPr>
    </w:p>
    <w:p w:rsidR="00B1650E" w:rsidRDefault="00B1650E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B1650E" w:rsidRDefault="00B1650E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sectPr w:rsidR="00B165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734" w:rsidRDefault="00E46734">
      <w:pPr>
        <w:spacing w:line="240" w:lineRule="auto"/>
      </w:pPr>
      <w:r>
        <w:separator/>
      </w:r>
    </w:p>
  </w:endnote>
  <w:endnote w:type="continuationSeparator" w:id="0">
    <w:p w:rsidR="00E46734" w:rsidRDefault="00E467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Aharoni">
    <w:altName w:val="Yu Gothic UI Semibold"/>
    <w:charset w:val="B1"/>
    <w:family w:val="auto"/>
    <w:pitch w:val="default"/>
    <w:sig w:usb0="00000000" w:usb1="00000000" w:usb2="00000000" w:usb3="00000000" w:csb0="0000002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734" w:rsidRDefault="00E46734">
      <w:pPr>
        <w:spacing w:after="0"/>
      </w:pPr>
      <w:r>
        <w:separator/>
      </w:r>
    </w:p>
  </w:footnote>
  <w:footnote w:type="continuationSeparator" w:id="0">
    <w:p w:rsidR="00E46734" w:rsidRDefault="00E467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A1D24"/>
    <w:multiLevelType w:val="hybridMultilevel"/>
    <w:tmpl w:val="582E4B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91BAF"/>
    <w:multiLevelType w:val="multilevel"/>
    <w:tmpl w:val="1E891BAF"/>
    <w:lvl w:ilvl="0">
      <w:start w:val="1"/>
      <w:numFmt w:val="decimal"/>
      <w:lvlText w:val="%1."/>
      <w:lvlJc w:val="left"/>
      <w:pPr>
        <w:ind w:left="1080" w:hanging="720"/>
      </w:pPr>
      <w:rPr>
        <w:rFonts w:ascii="Times New Roman" w:hAnsi="Times New Roman" w:hint="default"/>
        <w:b w:val="0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964701"/>
    <w:multiLevelType w:val="multilevel"/>
    <w:tmpl w:val="509647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997B3F"/>
    <w:multiLevelType w:val="multilevel"/>
    <w:tmpl w:val="0448A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B58"/>
    <w:rsid w:val="00015631"/>
    <w:rsid w:val="00030004"/>
    <w:rsid w:val="000664D7"/>
    <w:rsid w:val="0008651F"/>
    <w:rsid w:val="0010342E"/>
    <w:rsid w:val="0025791C"/>
    <w:rsid w:val="002B35FB"/>
    <w:rsid w:val="002E0E6A"/>
    <w:rsid w:val="00323F4F"/>
    <w:rsid w:val="0033572C"/>
    <w:rsid w:val="00384ECF"/>
    <w:rsid w:val="003D3E68"/>
    <w:rsid w:val="00491D92"/>
    <w:rsid w:val="0050344F"/>
    <w:rsid w:val="00542183"/>
    <w:rsid w:val="005837B0"/>
    <w:rsid w:val="005B515E"/>
    <w:rsid w:val="005E3573"/>
    <w:rsid w:val="005F38CA"/>
    <w:rsid w:val="006434AB"/>
    <w:rsid w:val="0069503A"/>
    <w:rsid w:val="00695EA1"/>
    <w:rsid w:val="006E7EB2"/>
    <w:rsid w:val="00761FDA"/>
    <w:rsid w:val="0077437B"/>
    <w:rsid w:val="0078145D"/>
    <w:rsid w:val="00791917"/>
    <w:rsid w:val="00844EF0"/>
    <w:rsid w:val="008D4307"/>
    <w:rsid w:val="008F342B"/>
    <w:rsid w:val="0090387A"/>
    <w:rsid w:val="00912817"/>
    <w:rsid w:val="0095637B"/>
    <w:rsid w:val="0096776F"/>
    <w:rsid w:val="00986270"/>
    <w:rsid w:val="00994642"/>
    <w:rsid w:val="009A661D"/>
    <w:rsid w:val="00A31A53"/>
    <w:rsid w:val="00A320F8"/>
    <w:rsid w:val="00A572D7"/>
    <w:rsid w:val="00A90B5D"/>
    <w:rsid w:val="00A93CFC"/>
    <w:rsid w:val="00B1650E"/>
    <w:rsid w:val="00B36E5A"/>
    <w:rsid w:val="00B377CD"/>
    <w:rsid w:val="00B46E82"/>
    <w:rsid w:val="00B638AD"/>
    <w:rsid w:val="00BA1C81"/>
    <w:rsid w:val="00BA225F"/>
    <w:rsid w:val="00CA0E59"/>
    <w:rsid w:val="00CB1E49"/>
    <w:rsid w:val="00CC679E"/>
    <w:rsid w:val="00CD246D"/>
    <w:rsid w:val="00CF3CDA"/>
    <w:rsid w:val="00D44DDC"/>
    <w:rsid w:val="00D54C57"/>
    <w:rsid w:val="00DD3A77"/>
    <w:rsid w:val="00DD594C"/>
    <w:rsid w:val="00E03B58"/>
    <w:rsid w:val="00E252B0"/>
    <w:rsid w:val="00E27C67"/>
    <w:rsid w:val="00E46734"/>
    <w:rsid w:val="00E5728D"/>
    <w:rsid w:val="00E6379C"/>
    <w:rsid w:val="00EB1388"/>
    <w:rsid w:val="00ED35B5"/>
    <w:rsid w:val="00EE4FFD"/>
    <w:rsid w:val="00F25016"/>
    <w:rsid w:val="00F305FE"/>
    <w:rsid w:val="00F913B7"/>
    <w:rsid w:val="00FD0205"/>
    <w:rsid w:val="6ECB26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B5860B8"/>
  <w15:docId w15:val="{66C8EE79-FE58-47BE-A3C7-F261D6428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uiPriority w:val="1"/>
    <w:qFormat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C78B0-BFA1-404B-82DD-F00F89109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250</dc:creator>
  <cp:lastModifiedBy>user</cp:lastModifiedBy>
  <cp:revision>70</cp:revision>
  <dcterms:created xsi:type="dcterms:W3CDTF">2023-06-20T13:49:00Z</dcterms:created>
  <dcterms:modified xsi:type="dcterms:W3CDTF">2024-06-01T16:41:00Z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2057-12.2.0.13359</vt:lpwstr>
  </property>
  <property fmtid="{D5CDD505-2E9C-101B-9397-08002B2CF9AE}" pid="3" name="ICV">
    <vt:lpwstr>7BCD1A80954B47F99B5A0B44C3E34BA1_13</vt:lpwstr>
  </property>
</Properties>
</file>